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371"/>
        <w:gridCol w:w="1017"/>
        <w:gridCol w:w="180"/>
        <w:gridCol w:w="7235"/>
      </w:tblGrid>
      <w:tr w:rsidR="00E73B33">
        <w:trPr>
          <w:trHeight w:val="10190"/>
        </w:trPr>
        <w:tc>
          <w:tcPr>
            <w:tcW w:w="7371" w:type="dxa"/>
          </w:tcPr>
          <w:p w:rsidR="00E73B33" w:rsidRDefault="00E73B33">
            <w:pPr>
              <w:jc w:val="both"/>
              <w:rPr>
                <w:b/>
                <w:sz w:val="18"/>
                <w:szCs w:val="18"/>
              </w:rPr>
            </w:pPr>
          </w:p>
          <w:p w:rsidR="00E73B33" w:rsidRDefault="00E73B33">
            <w:pPr>
              <w:jc w:val="both"/>
              <w:rPr>
                <w:b/>
                <w:sz w:val="18"/>
                <w:szCs w:val="18"/>
              </w:rPr>
            </w:pPr>
            <w:r>
              <w:rPr>
                <w:b/>
                <w:sz w:val="18"/>
                <w:szCs w:val="18"/>
              </w:rPr>
              <w:t>8.  PRECEPTORY ACCOUNTS</w:t>
            </w:r>
            <w:r>
              <w:rPr>
                <w:b/>
                <w:sz w:val="18"/>
                <w:szCs w:val="18"/>
              </w:rPr>
              <w:tab/>
            </w:r>
            <w:r>
              <w:rPr>
                <w:b/>
                <w:sz w:val="18"/>
                <w:szCs w:val="18"/>
              </w:rPr>
              <w:tab/>
            </w:r>
          </w:p>
          <w:p w:rsidR="00E73B33" w:rsidRDefault="00E73B33">
            <w:pPr>
              <w:ind w:firstLine="720"/>
              <w:jc w:val="both"/>
              <w:rPr>
                <w:sz w:val="18"/>
                <w:szCs w:val="18"/>
              </w:rPr>
            </w:pPr>
          </w:p>
          <w:p w:rsidR="00E73B33" w:rsidRDefault="00E73B33">
            <w:pPr>
              <w:jc w:val="both"/>
              <w:rPr>
                <w:sz w:val="18"/>
                <w:szCs w:val="18"/>
              </w:rPr>
            </w:pPr>
            <w:r>
              <w:rPr>
                <w:sz w:val="18"/>
                <w:szCs w:val="18"/>
              </w:rPr>
              <w:t>Immediately after the Preceptory Accounts have been approved by the Preceptory one copy shall be sent to the Provincial Prior and one copy each to the Provincial Chancellor and Provincial Vice-Chancellor.</w:t>
            </w:r>
          </w:p>
          <w:p w:rsidR="00E73B33" w:rsidRDefault="00E73B33">
            <w:pPr>
              <w:jc w:val="both"/>
              <w:rPr>
                <w:sz w:val="18"/>
                <w:szCs w:val="18"/>
              </w:rPr>
            </w:pPr>
          </w:p>
          <w:p w:rsidR="00E73B33" w:rsidRDefault="00E73B33">
            <w:pPr>
              <w:jc w:val="both"/>
              <w:rPr>
                <w:sz w:val="18"/>
                <w:szCs w:val="18"/>
              </w:rPr>
            </w:pPr>
          </w:p>
          <w:p w:rsidR="00E73B33" w:rsidRDefault="00E73B33">
            <w:pPr>
              <w:jc w:val="both"/>
              <w:rPr>
                <w:b/>
                <w:bCs/>
                <w:sz w:val="18"/>
                <w:szCs w:val="18"/>
              </w:rPr>
            </w:pPr>
            <w:r>
              <w:rPr>
                <w:b/>
                <w:bCs/>
                <w:sz w:val="18"/>
                <w:szCs w:val="18"/>
              </w:rPr>
              <w:t>9. DISTRIBUTION OF PROVINCIAL BY-LAWS</w:t>
            </w:r>
          </w:p>
          <w:p w:rsidR="00E73B33" w:rsidRDefault="00E73B33">
            <w:pPr>
              <w:jc w:val="both"/>
              <w:rPr>
                <w:b/>
                <w:bCs/>
                <w:sz w:val="18"/>
                <w:szCs w:val="18"/>
              </w:rPr>
            </w:pPr>
          </w:p>
          <w:p w:rsidR="00E73B33" w:rsidRDefault="00E73B33">
            <w:pPr>
              <w:pStyle w:val="BodyText2"/>
              <w:rPr>
                <w:color w:val="FF0000"/>
                <w:sz w:val="18"/>
                <w:szCs w:val="18"/>
              </w:rPr>
            </w:pPr>
            <w:r>
              <w:rPr>
                <w:sz w:val="18"/>
                <w:szCs w:val="18"/>
              </w:rPr>
              <w:t xml:space="preserve">A copy of these By-Laws shall be given to each candidate at his Installation, each joining member from another Province and to each Preceptor at his Installation. </w:t>
            </w:r>
          </w:p>
          <w:p w:rsidR="00E73B33" w:rsidRDefault="00E73B33">
            <w:pPr>
              <w:jc w:val="both"/>
              <w:rPr>
                <w:sz w:val="18"/>
                <w:szCs w:val="18"/>
              </w:rPr>
            </w:pPr>
          </w:p>
          <w:p w:rsidR="00E73B33" w:rsidRDefault="00E73B33">
            <w:pPr>
              <w:jc w:val="both"/>
              <w:rPr>
                <w:b/>
                <w:bCs/>
                <w:sz w:val="18"/>
                <w:szCs w:val="18"/>
              </w:rPr>
            </w:pPr>
            <w:r>
              <w:rPr>
                <w:b/>
                <w:bCs/>
                <w:sz w:val="18"/>
                <w:szCs w:val="18"/>
              </w:rPr>
              <w:t xml:space="preserve">10. APPROVAL OF PRECEPTORY BY-LAWS </w:t>
            </w:r>
          </w:p>
          <w:p w:rsidR="00E73B33" w:rsidRDefault="00E73B33">
            <w:pPr>
              <w:jc w:val="both"/>
              <w:rPr>
                <w:b/>
                <w:bCs/>
                <w:sz w:val="18"/>
                <w:szCs w:val="18"/>
              </w:rPr>
            </w:pPr>
          </w:p>
          <w:p w:rsidR="00E73B33" w:rsidRDefault="00E73B33">
            <w:pPr>
              <w:jc w:val="both"/>
              <w:rPr>
                <w:sz w:val="18"/>
                <w:szCs w:val="18"/>
              </w:rPr>
            </w:pPr>
            <w:r>
              <w:rPr>
                <w:sz w:val="18"/>
                <w:szCs w:val="18"/>
              </w:rPr>
              <w:t xml:space="preserve">Each Preceptory shall have its By-Laws approved by the Provincial Prior and the Grand Master, and every alteration, or addition thereto shall be submitted to the Provincial Prior and Grand Master for approval. Until so approved the By-Laws, or alterations to them, shall not have any validity. </w:t>
            </w:r>
          </w:p>
          <w:p w:rsidR="00A72CDA" w:rsidRDefault="00A72CDA">
            <w:pPr>
              <w:jc w:val="both"/>
              <w:rPr>
                <w:sz w:val="18"/>
                <w:szCs w:val="18"/>
              </w:rPr>
            </w:pPr>
          </w:p>
          <w:p w:rsidR="00E73B33" w:rsidRDefault="00E73B33">
            <w:pPr>
              <w:jc w:val="both"/>
              <w:rPr>
                <w:b/>
                <w:bCs/>
                <w:sz w:val="18"/>
                <w:szCs w:val="18"/>
              </w:rPr>
            </w:pPr>
            <w:r>
              <w:rPr>
                <w:b/>
                <w:bCs/>
                <w:sz w:val="18"/>
                <w:szCs w:val="18"/>
              </w:rPr>
              <w:t>11. DATA PROTECTION ACT – 1984</w:t>
            </w:r>
          </w:p>
          <w:p w:rsidR="00E73B33" w:rsidRDefault="00E73B33">
            <w:pPr>
              <w:jc w:val="both"/>
              <w:rPr>
                <w:b/>
                <w:bCs/>
                <w:sz w:val="18"/>
                <w:szCs w:val="18"/>
              </w:rPr>
            </w:pPr>
          </w:p>
          <w:p w:rsidR="00E73B33" w:rsidRDefault="00E73B33">
            <w:pPr>
              <w:jc w:val="both"/>
              <w:rPr>
                <w:sz w:val="18"/>
                <w:szCs w:val="18"/>
              </w:rPr>
            </w:pPr>
            <w:r>
              <w:rPr>
                <w:sz w:val="18"/>
                <w:szCs w:val="18"/>
              </w:rPr>
              <w:t xml:space="preserve">Members of Provincial Priory agree that personal details, pertinent to their membership of Provincial Priory, may be kept not only in writing, but also if considered convenient, in an electronic data retrieval system. Such data will be kept for the usual Masonic purposes and may be disclosed to Preceptories, Great Priory or any charity connected with one of these. Any other disclosures will only be at the request of the member or with his permission. </w:t>
            </w:r>
          </w:p>
          <w:p w:rsidR="00E73B33" w:rsidRDefault="00E73B33">
            <w:pPr>
              <w:jc w:val="both"/>
              <w:rPr>
                <w:sz w:val="18"/>
                <w:szCs w:val="18"/>
              </w:rPr>
            </w:pPr>
          </w:p>
          <w:p w:rsidR="00E73B33" w:rsidRDefault="00E73B33">
            <w:pPr>
              <w:jc w:val="both"/>
              <w:rPr>
                <w:sz w:val="18"/>
                <w:szCs w:val="18"/>
              </w:rPr>
            </w:pPr>
          </w:p>
          <w:p w:rsidR="00E73B33" w:rsidRDefault="00E73B33">
            <w:pPr>
              <w:jc w:val="both"/>
              <w:rPr>
                <w:b/>
                <w:bCs/>
                <w:sz w:val="18"/>
                <w:szCs w:val="18"/>
              </w:rPr>
            </w:pPr>
            <w:r>
              <w:rPr>
                <w:b/>
                <w:bCs/>
                <w:sz w:val="18"/>
                <w:szCs w:val="18"/>
              </w:rPr>
              <w:t>12. OTHER MATTERS NOT PROVIDED FOR</w:t>
            </w:r>
          </w:p>
          <w:p w:rsidR="00E73B33" w:rsidRDefault="00E73B33">
            <w:pPr>
              <w:jc w:val="both"/>
              <w:rPr>
                <w:b/>
                <w:bCs/>
                <w:sz w:val="18"/>
                <w:szCs w:val="18"/>
              </w:rPr>
            </w:pPr>
          </w:p>
          <w:p w:rsidR="00E73B33" w:rsidRDefault="00E73B33">
            <w:pPr>
              <w:jc w:val="both"/>
              <w:rPr>
                <w:sz w:val="18"/>
                <w:szCs w:val="18"/>
              </w:rPr>
            </w:pPr>
            <w:r>
              <w:rPr>
                <w:sz w:val="18"/>
                <w:szCs w:val="18"/>
              </w:rPr>
              <w:t>All matters not provided for in these By-Laws shall be governed by the Statutes of Great Priory.</w:t>
            </w:r>
          </w:p>
          <w:p w:rsidR="00E73B33" w:rsidRDefault="00E73B33">
            <w:pPr>
              <w:jc w:val="both"/>
              <w:rPr>
                <w:sz w:val="18"/>
                <w:szCs w:val="18"/>
              </w:rPr>
            </w:pPr>
          </w:p>
          <w:p w:rsidR="00E73B33" w:rsidRDefault="00E73B33">
            <w:pPr>
              <w:jc w:val="both"/>
              <w:rPr>
                <w:sz w:val="18"/>
                <w:szCs w:val="18"/>
              </w:rPr>
            </w:pPr>
            <w:r>
              <w:rPr>
                <w:sz w:val="18"/>
                <w:szCs w:val="18"/>
              </w:rPr>
              <w:t>APPROVED BY THE PROVINCIAL PRIOR</w:t>
            </w:r>
          </w:p>
          <w:p w:rsidR="00E73B33" w:rsidRDefault="00E73B33">
            <w:pPr>
              <w:jc w:val="both"/>
              <w:rPr>
                <w:sz w:val="18"/>
                <w:szCs w:val="18"/>
              </w:rPr>
            </w:pPr>
            <w:r>
              <w:rPr>
                <w:sz w:val="18"/>
                <w:szCs w:val="18"/>
              </w:rPr>
              <w:t>R. E. Kt. PAUL MARTYN DARLEY.</w:t>
            </w:r>
          </w:p>
          <w:p w:rsidR="00E73B33" w:rsidRDefault="00E73B33">
            <w:pPr>
              <w:jc w:val="both"/>
              <w:rPr>
                <w:sz w:val="18"/>
                <w:szCs w:val="18"/>
              </w:rPr>
            </w:pPr>
          </w:p>
          <w:p w:rsidR="00E73B33" w:rsidRDefault="00E73B33">
            <w:pPr>
              <w:jc w:val="both"/>
              <w:rPr>
                <w:sz w:val="18"/>
                <w:szCs w:val="18"/>
              </w:rPr>
            </w:pPr>
            <w:r>
              <w:rPr>
                <w:sz w:val="18"/>
                <w:szCs w:val="18"/>
              </w:rPr>
              <w:t>K. TONGE</w:t>
            </w:r>
          </w:p>
          <w:p w:rsidR="00E73B33" w:rsidRDefault="00E73B33">
            <w:pPr>
              <w:jc w:val="both"/>
              <w:rPr>
                <w:sz w:val="18"/>
                <w:szCs w:val="18"/>
              </w:rPr>
            </w:pPr>
            <w:r>
              <w:rPr>
                <w:sz w:val="18"/>
                <w:szCs w:val="18"/>
              </w:rPr>
              <w:t>PROVINCIAL VICE-CHANCELLOR</w:t>
            </w:r>
          </w:p>
          <w:p w:rsidR="00A72CDA" w:rsidRDefault="00A72CDA">
            <w:pPr>
              <w:jc w:val="both"/>
              <w:rPr>
                <w:sz w:val="18"/>
                <w:szCs w:val="18"/>
              </w:rPr>
            </w:pPr>
          </w:p>
          <w:p w:rsidR="00A72CDA" w:rsidRDefault="00A72CDA">
            <w:pPr>
              <w:jc w:val="both"/>
              <w:rPr>
                <w:color w:val="FF0000"/>
                <w:sz w:val="18"/>
                <w:szCs w:val="18"/>
              </w:rPr>
            </w:pPr>
          </w:p>
          <w:p w:rsidR="00A72CDA" w:rsidRPr="00A72CDA" w:rsidRDefault="00A72CDA">
            <w:pPr>
              <w:jc w:val="both"/>
              <w:rPr>
                <w:sz w:val="18"/>
                <w:szCs w:val="18"/>
              </w:rPr>
            </w:pPr>
            <w:r w:rsidRPr="00A72CDA">
              <w:rPr>
                <w:sz w:val="18"/>
                <w:szCs w:val="18"/>
              </w:rPr>
              <w:t>14 August 2017</w:t>
            </w:r>
          </w:p>
          <w:p w:rsidR="00E73B33" w:rsidRDefault="00E73B33">
            <w:pPr>
              <w:jc w:val="center"/>
              <w:rPr>
                <w:sz w:val="18"/>
                <w:szCs w:val="18"/>
              </w:rPr>
            </w:pPr>
          </w:p>
          <w:p w:rsidR="00E73B33" w:rsidRDefault="00E73B33">
            <w:pPr>
              <w:jc w:val="center"/>
              <w:rPr>
                <w:sz w:val="18"/>
                <w:szCs w:val="18"/>
              </w:rPr>
            </w:pPr>
          </w:p>
          <w:p w:rsidR="00E73B33" w:rsidRDefault="00E73B33">
            <w:pPr>
              <w:jc w:val="center"/>
              <w:rPr>
                <w:sz w:val="18"/>
                <w:szCs w:val="18"/>
              </w:rPr>
            </w:pPr>
          </w:p>
          <w:p w:rsidR="00E73B33" w:rsidRDefault="00E73B33">
            <w:pPr>
              <w:jc w:val="both"/>
              <w:rPr>
                <w:sz w:val="18"/>
                <w:szCs w:val="18"/>
              </w:rPr>
            </w:pPr>
            <w:r>
              <w:rPr>
                <w:sz w:val="18"/>
                <w:szCs w:val="18"/>
              </w:rPr>
              <w:t xml:space="preserve"> </w:t>
            </w:r>
          </w:p>
        </w:tc>
        <w:tc>
          <w:tcPr>
            <w:tcW w:w="1197" w:type="dxa"/>
            <w:gridSpan w:val="2"/>
            <w:tcBorders>
              <w:right w:val="dashDotStroked" w:sz="24" w:space="0" w:color="FF0000"/>
            </w:tcBorders>
          </w:tcPr>
          <w:p w:rsidR="00E73B33" w:rsidRDefault="00E73B33">
            <w:pPr>
              <w:jc w:val="center"/>
              <w:rPr>
                <w:sz w:val="18"/>
                <w:szCs w:val="18"/>
              </w:rPr>
            </w:pPr>
          </w:p>
        </w:tc>
        <w:tc>
          <w:tcPr>
            <w:tcW w:w="7235" w:type="dxa"/>
            <w:tcBorders>
              <w:top w:val="dashDotStroked" w:sz="24" w:space="0" w:color="FF0000"/>
              <w:left w:val="dashDotStroked" w:sz="24" w:space="0" w:color="FF0000"/>
              <w:bottom w:val="dashDotStroked" w:sz="24" w:space="0" w:color="FF0000"/>
              <w:right w:val="dashDotStroked" w:sz="24" w:space="0" w:color="FF0000"/>
            </w:tcBorders>
          </w:tcPr>
          <w:p w:rsidR="00E73B33" w:rsidRDefault="00E73B33">
            <w:pPr>
              <w:ind w:left="72"/>
              <w:jc w:val="center"/>
              <w:rPr>
                <w:sz w:val="18"/>
                <w:szCs w:val="18"/>
              </w:rPr>
            </w:pPr>
          </w:p>
          <w:p w:rsidR="00E73B33" w:rsidRDefault="00E73B33">
            <w:pPr>
              <w:ind w:left="72"/>
              <w:jc w:val="center"/>
              <w:rPr>
                <w:sz w:val="18"/>
                <w:szCs w:val="18"/>
              </w:rPr>
            </w:pPr>
          </w:p>
          <w:p w:rsidR="00E73B33" w:rsidRDefault="00E73B33">
            <w:pPr>
              <w:ind w:left="72"/>
              <w:jc w:val="center"/>
              <w:rPr>
                <w:sz w:val="18"/>
                <w:szCs w:val="18"/>
              </w:rPr>
            </w:pPr>
          </w:p>
          <w:p w:rsidR="00E73B33" w:rsidRDefault="00E73B33">
            <w:pPr>
              <w:ind w:left="72"/>
              <w:jc w:val="center"/>
              <w:rPr>
                <w:sz w:val="18"/>
                <w:szCs w:val="18"/>
              </w:rPr>
            </w:pPr>
          </w:p>
          <w:p w:rsidR="00E73B33" w:rsidRDefault="00E73B33">
            <w:pPr>
              <w:ind w:left="72"/>
              <w:jc w:val="center"/>
              <w:rPr>
                <w:sz w:val="18"/>
                <w:szCs w:val="18"/>
              </w:rPr>
            </w:pPr>
          </w:p>
          <w:p w:rsidR="00E73B33" w:rsidRDefault="00E73B33">
            <w:pPr>
              <w:ind w:left="72"/>
              <w:jc w:val="center"/>
              <w:rPr>
                <w:b/>
                <w:sz w:val="40"/>
                <w:szCs w:val="40"/>
              </w:rPr>
            </w:pPr>
            <w:r>
              <w:rPr>
                <w:b/>
                <w:sz w:val="40"/>
                <w:szCs w:val="40"/>
              </w:rPr>
              <w:t>PROVINCIAL PRIORY</w:t>
            </w:r>
          </w:p>
          <w:p w:rsidR="00E73B33" w:rsidRDefault="00E73B33">
            <w:pPr>
              <w:ind w:left="72"/>
              <w:jc w:val="center"/>
              <w:rPr>
                <w:b/>
                <w:sz w:val="40"/>
                <w:szCs w:val="40"/>
              </w:rPr>
            </w:pPr>
            <w:r>
              <w:rPr>
                <w:b/>
                <w:sz w:val="40"/>
                <w:szCs w:val="40"/>
              </w:rPr>
              <w:t>OF</w:t>
            </w:r>
          </w:p>
          <w:p w:rsidR="00E73B33" w:rsidRDefault="00E73B33">
            <w:pPr>
              <w:ind w:left="72"/>
              <w:jc w:val="center"/>
              <w:rPr>
                <w:b/>
                <w:sz w:val="40"/>
                <w:szCs w:val="40"/>
              </w:rPr>
            </w:pPr>
            <w:r>
              <w:rPr>
                <w:b/>
                <w:sz w:val="40"/>
                <w:szCs w:val="40"/>
              </w:rPr>
              <w:t>NORTH AND EAST YORKSHIRE</w:t>
            </w:r>
          </w:p>
          <w:p w:rsidR="00E73B33" w:rsidRDefault="00E73B33">
            <w:pPr>
              <w:ind w:left="72"/>
              <w:jc w:val="center"/>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BF393D">
            <w:pPr>
              <w:ind w:left="72"/>
              <w:rPr>
                <w:sz w:val="18"/>
                <w:szCs w:val="18"/>
              </w:rPr>
            </w:pPr>
            <w:r>
              <w:rPr>
                <w:noProof/>
                <w:sz w:val="18"/>
                <w:szCs w:val="18"/>
              </w:rPr>
              <w:drawing>
                <wp:anchor distT="0" distB="0" distL="114300" distR="114300" simplePos="0" relativeHeight="251657728" behindDoc="0" locked="0" layoutInCell="1" allowOverlap="1">
                  <wp:simplePos x="0" y="0"/>
                  <wp:positionH relativeFrom="column">
                    <wp:posOffset>1491615</wp:posOffset>
                  </wp:positionH>
                  <wp:positionV relativeFrom="paragraph">
                    <wp:posOffset>112395</wp:posOffset>
                  </wp:positionV>
                  <wp:extent cx="1600200" cy="1879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335"/>
                          <a:stretch>
                            <a:fillRect/>
                          </a:stretch>
                        </pic:blipFill>
                        <pic:spPr bwMode="auto">
                          <a:xfrm>
                            <a:off x="0" y="0"/>
                            <a:ext cx="16002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rPr>
                <w:sz w:val="18"/>
                <w:szCs w:val="18"/>
              </w:rPr>
            </w:pPr>
          </w:p>
          <w:p w:rsidR="00E73B33" w:rsidRDefault="00E73B33">
            <w:pPr>
              <w:ind w:left="72"/>
              <w:jc w:val="center"/>
              <w:rPr>
                <w:sz w:val="18"/>
                <w:szCs w:val="18"/>
              </w:rPr>
            </w:pPr>
          </w:p>
          <w:p w:rsidR="00E73B33" w:rsidRDefault="00E73B33">
            <w:pPr>
              <w:ind w:left="72"/>
              <w:jc w:val="center"/>
              <w:rPr>
                <w:sz w:val="18"/>
                <w:szCs w:val="18"/>
              </w:rPr>
            </w:pPr>
          </w:p>
          <w:p w:rsidR="00E73B33" w:rsidRDefault="00E73B33">
            <w:pPr>
              <w:ind w:left="72"/>
              <w:jc w:val="center"/>
              <w:rPr>
                <w:sz w:val="18"/>
                <w:szCs w:val="18"/>
              </w:rPr>
            </w:pPr>
          </w:p>
          <w:p w:rsidR="00E73B33" w:rsidRDefault="00E73B33">
            <w:pPr>
              <w:ind w:left="72"/>
              <w:jc w:val="center"/>
              <w:rPr>
                <w:b/>
                <w:sz w:val="40"/>
                <w:szCs w:val="40"/>
              </w:rPr>
            </w:pPr>
          </w:p>
          <w:p w:rsidR="00E73B33" w:rsidRDefault="00E73B33">
            <w:pPr>
              <w:ind w:left="72"/>
              <w:jc w:val="center"/>
              <w:rPr>
                <w:b/>
                <w:sz w:val="40"/>
                <w:szCs w:val="40"/>
              </w:rPr>
            </w:pPr>
          </w:p>
          <w:p w:rsidR="00E73B33" w:rsidRDefault="00E73B33">
            <w:pPr>
              <w:ind w:left="72"/>
              <w:jc w:val="center"/>
              <w:rPr>
                <w:b/>
                <w:sz w:val="40"/>
                <w:szCs w:val="40"/>
              </w:rPr>
            </w:pPr>
          </w:p>
          <w:p w:rsidR="00E73B33" w:rsidRDefault="00E73B33">
            <w:pPr>
              <w:ind w:left="72"/>
              <w:jc w:val="center"/>
              <w:rPr>
                <w:b/>
                <w:sz w:val="40"/>
                <w:szCs w:val="40"/>
              </w:rPr>
            </w:pPr>
            <w:r>
              <w:rPr>
                <w:b/>
                <w:sz w:val="40"/>
                <w:szCs w:val="40"/>
              </w:rPr>
              <w:t>BY-LAWS</w:t>
            </w:r>
          </w:p>
          <w:p w:rsidR="00E73B33" w:rsidRDefault="00E73B33">
            <w:pPr>
              <w:ind w:left="72"/>
              <w:jc w:val="center"/>
              <w:rPr>
                <w:sz w:val="18"/>
                <w:szCs w:val="18"/>
              </w:rPr>
            </w:pPr>
          </w:p>
          <w:p w:rsidR="00E73B33" w:rsidRDefault="00E73B33">
            <w:pPr>
              <w:ind w:left="72"/>
              <w:jc w:val="center"/>
              <w:rPr>
                <w:sz w:val="18"/>
                <w:szCs w:val="18"/>
              </w:rPr>
            </w:pPr>
          </w:p>
          <w:p w:rsidR="00E73B33" w:rsidRDefault="00E73B33">
            <w:pPr>
              <w:ind w:left="72"/>
              <w:jc w:val="center"/>
              <w:rPr>
                <w:sz w:val="18"/>
                <w:szCs w:val="18"/>
              </w:rPr>
            </w:pPr>
          </w:p>
          <w:p w:rsidR="00E73B33" w:rsidRDefault="00E73B33">
            <w:pPr>
              <w:ind w:left="72"/>
              <w:jc w:val="center"/>
              <w:rPr>
                <w:sz w:val="16"/>
                <w:szCs w:val="16"/>
              </w:rPr>
            </w:pPr>
          </w:p>
          <w:p w:rsidR="00E73B33" w:rsidRDefault="00E73B33">
            <w:pPr>
              <w:ind w:left="72"/>
              <w:jc w:val="center"/>
              <w:rPr>
                <w:sz w:val="18"/>
                <w:szCs w:val="18"/>
              </w:rPr>
            </w:pPr>
          </w:p>
          <w:p w:rsidR="00E73B33" w:rsidRDefault="00E73B33">
            <w:pPr>
              <w:jc w:val="center"/>
              <w:rPr>
                <w:sz w:val="18"/>
                <w:szCs w:val="18"/>
              </w:rPr>
            </w:pPr>
          </w:p>
          <w:p w:rsidR="00E73B33" w:rsidRDefault="00E73B33">
            <w:pPr>
              <w:jc w:val="both"/>
              <w:rPr>
                <w:sz w:val="18"/>
                <w:szCs w:val="18"/>
              </w:rPr>
            </w:pPr>
          </w:p>
        </w:tc>
      </w:tr>
      <w:tr w:rsidR="00E73B33">
        <w:trPr>
          <w:trHeight w:val="23"/>
        </w:trPr>
        <w:tc>
          <w:tcPr>
            <w:tcW w:w="7371" w:type="dxa"/>
          </w:tcPr>
          <w:p w:rsidR="00E73B33" w:rsidRDefault="00E73B33">
            <w:pPr>
              <w:jc w:val="both"/>
              <w:rPr>
                <w:b/>
                <w:sz w:val="18"/>
                <w:szCs w:val="18"/>
              </w:rPr>
            </w:pPr>
          </w:p>
        </w:tc>
        <w:tc>
          <w:tcPr>
            <w:tcW w:w="1197" w:type="dxa"/>
            <w:gridSpan w:val="2"/>
          </w:tcPr>
          <w:p w:rsidR="00E73B33" w:rsidRDefault="00E73B33">
            <w:pPr>
              <w:jc w:val="center"/>
              <w:rPr>
                <w:sz w:val="18"/>
                <w:szCs w:val="18"/>
              </w:rPr>
            </w:pPr>
          </w:p>
        </w:tc>
        <w:tc>
          <w:tcPr>
            <w:tcW w:w="7235" w:type="dxa"/>
            <w:tcBorders>
              <w:top w:val="dashDotStroked" w:sz="24" w:space="0" w:color="FF0000"/>
            </w:tcBorders>
          </w:tcPr>
          <w:p w:rsidR="00E73B33" w:rsidRDefault="00E73B33">
            <w:pPr>
              <w:jc w:val="center"/>
              <w:rPr>
                <w:sz w:val="2"/>
                <w:szCs w:val="2"/>
              </w:rPr>
            </w:pPr>
            <w:r>
              <w:rPr>
                <w:sz w:val="2"/>
                <w:szCs w:val="2"/>
              </w:rPr>
              <w:t xml:space="preserve">    </w:t>
            </w:r>
          </w:p>
        </w:tc>
      </w:tr>
      <w:tr w:rsidR="00E73B33">
        <w:trPr>
          <w:trHeight w:val="10430"/>
        </w:trPr>
        <w:tc>
          <w:tcPr>
            <w:tcW w:w="7371" w:type="dxa"/>
          </w:tcPr>
          <w:p w:rsidR="00E73B33" w:rsidRDefault="00E73B33">
            <w:pPr>
              <w:pStyle w:val="Title"/>
              <w:rPr>
                <w:sz w:val="18"/>
                <w:szCs w:val="18"/>
              </w:rPr>
            </w:pPr>
            <w:bookmarkStart w:id="0" w:name="_GoBack"/>
          </w:p>
          <w:p w:rsidR="00E73B33" w:rsidRDefault="00E73B33">
            <w:pPr>
              <w:pStyle w:val="Title"/>
              <w:rPr>
                <w:sz w:val="18"/>
                <w:szCs w:val="18"/>
              </w:rPr>
            </w:pPr>
            <w:r>
              <w:rPr>
                <w:sz w:val="18"/>
                <w:szCs w:val="18"/>
              </w:rPr>
              <w:t xml:space="preserve">BY-LAWS OF THE PROVINCIAL PRIORY OF </w:t>
            </w:r>
          </w:p>
          <w:p w:rsidR="00E73B33" w:rsidRDefault="00E73B33">
            <w:pPr>
              <w:pStyle w:val="Title"/>
              <w:rPr>
                <w:sz w:val="18"/>
                <w:szCs w:val="18"/>
              </w:rPr>
            </w:pPr>
            <w:r>
              <w:rPr>
                <w:sz w:val="18"/>
                <w:szCs w:val="18"/>
              </w:rPr>
              <w:t>NORTH AND EAST YORKSHIRE</w:t>
            </w:r>
          </w:p>
          <w:p w:rsidR="00E73B33" w:rsidRDefault="00E73B33">
            <w:pPr>
              <w:jc w:val="center"/>
              <w:rPr>
                <w:sz w:val="18"/>
                <w:szCs w:val="18"/>
              </w:rPr>
            </w:pPr>
          </w:p>
          <w:p w:rsidR="00E73B33" w:rsidRDefault="00E73B33">
            <w:pPr>
              <w:rPr>
                <w:b/>
                <w:bCs/>
                <w:sz w:val="18"/>
                <w:szCs w:val="18"/>
              </w:rPr>
            </w:pPr>
            <w:r>
              <w:rPr>
                <w:b/>
                <w:bCs/>
                <w:sz w:val="18"/>
                <w:szCs w:val="18"/>
              </w:rPr>
              <w:t>1. COMPOSITION</w:t>
            </w:r>
          </w:p>
          <w:p w:rsidR="00E73B33" w:rsidRDefault="00E73B33">
            <w:pPr>
              <w:rPr>
                <w:b/>
                <w:bCs/>
                <w:sz w:val="18"/>
                <w:szCs w:val="18"/>
              </w:rPr>
            </w:pPr>
          </w:p>
          <w:p w:rsidR="00E73B33" w:rsidRDefault="00E73B33">
            <w:pPr>
              <w:pStyle w:val="BodyText"/>
              <w:jc w:val="both"/>
              <w:rPr>
                <w:sz w:val="18"/>
                <w:szCs w:val="18"/>
              </w:rPr>
            </w:pPr>
            <w:r>
              <w:rPr>
                <w:sz w:val="18"/>
                <w:szCs w:val="18"/>
              </w:rPr>
              <w:t>The Provincial Priory shall be composed of the Provincial Prior, and all Present and Past Provincial Officers</w:t>
            </w:r>
            <w:r>
              <w:rPr>
                <w:b/>
                <w:bCs/>
                <w:sz w:val="18"/>
                <w:szCs w:val="18"/>
                <w:u w:val="single"/>
              </w:rPr>
              <w:t>,</w:t>
            </w:r>
            <w:r>
              <w:rPr>
                <w:sz w:val="18"/>
                <w:szCs w:val="18"/>
              </w:rPr>
              <w:t xml:space="preserve"> the Preceptors, Past Preceptors and the Constables of every Preceptory in the Province, with the Preceptors and Past Preceptors under the English Constitution who are subscribing Members of a Preceptory within the Province.</w:t>
            </w:r>
          </w:p>
          <w:p w:rsidR="00E73B33" w:rsidRDefault="00E73B33">
            <w:pPr>
              <w:rPr>
                <w:sz w:val="18"/>
                <w:szCs w:val="18"/>
              </w:rPr>
            </w:pPr>
          </w:p>
          <w:p w:rsidR="00E73B33" w:rsidRDefault="00E73B33">
            <w:pPr>
              <w:rPr>
                <w:b/>
                <w:bCs/>
                <w:sz w:val="18"/>
                <w:szCs w:val="18"/>
              </w:rPr>
            </w:pPr>
            <w:r>
              <w:rPr>
                <w:b/>
                <w:bCs/>
                <w:sz w:val="18"/>
                <w:szCs w:val="18"/>
              </w:rPr>
              <w:t>2. OFFICERS</w:t>
            </w:r>
          </w:p>
          <w:p w:rsidR="00E73B33" w:rsidRDefault="00E73B33">
            <w:pPr>
              <w:rPr>
                <w:b/>
                <w:bCs/>
                <w:sz w:val="18"/>
                <w:szCs w:val="18"/>
              </w:rPr>
            </w:pPr>
          </w:p>
          <w:p w:rsidR="00E73B33" w:rsidRDefault="00E73B33">
            <w:pPr>
              <w:pStyle w:val="BodyText"/>
              <w:jc w:val="both"/>
              <w:rPr>
                <w:sz w:val="18"/>
                <w:szCs w:val="18"/>
              </w:rPr>
            </w:pPr>
            <w:r>
              <w:rPr>
                <w:sz w:val="18"/>
                <w:szCs w:val="18"/>
              </w:rPr>
              <w:t>a) The Provincial Prior shall at the Annual Meeting of the Provincial Priory appoint Provincial Officers for the ensuing year in conformity with the Statutes of Great Priory, and their rank and precedence shall be as laid down in the Statutes. The duties of the Provincial Officers shall be in conformity with those prescribed for the corresponding Officers of Great Priory except as are modified by these By-Laws or may otherwise be modified from time to time by the Provincial Prior.</w:t>
            </w:r>
          </w:p>
          <w:p w:rsidR="00E73B33" w:rsidRDefault="00E73B33">
            <w:pPr>
              <w:jc w:val="both"/>
              <w:rPr>
                <w:sz w:val="18"/>
                <w:szCs w:val="18"/>
              </w:rPr>
            </w:pPr>
            <w:r>
              <w:rPr>
                <w:sz w:val="18"/>
                <w:szCs w:val="18"/>
              </w:rPr>
              <w:t>b) The Treasurer shall be elected annually by the Provincial Priory.</w:t>
            </w:r>
          </w:p>
          <w:p w:rsidR="00E6551E" w:rsidRDefault="00E6551E">
            <w:pPr>
              <w:jc w:val="both"/>
              <w:rPr>
                <w:sz w:val="18"/>
                <w:szCs w:val="18"/>
              </w:rPr>
            </w:pPr>
          </w:p>
          <w:p w:rsidR="00E73B33" w:rsidRDefault="00E73B33">
            <w:pPr>
              <w:jc w:val="both"/>
              <w:rPr>
                <w:sz w:val="18"/>
                <w:szCs w:val="18"/>
              </w:rPr>
            </w:pPr>
            <w:r>
              <w:rPr>
                <w:sz w:val="18"/>
                <w:szCs w:val="18"/>
              </w:rPr>
              <w:t>c) Each Knight on his appointment to office in Provincial Priory shall pay to the Provincial Priory a Fee of Honour on the following scale;-</w:t>
            </w:r>
          </w:p>
          <w:p w:rsidR="00E73B33" w:rsidRDefault="00E73B33">
            <w:pPr>
              <w:rPr>
                <w:sz w:val="18"/>
                <w:szCs w:val="18"/>
              </w:rPr>
            </w:pPr>
          </w:p>
          <w:p w:rsidR="00E73B33" w:rsidRPr="00A72CDA" w:rsidRDefault="00E73B33">
            <w:pPr>
              <w:ind w:firstLine="720"/>
              <w:rPr>
                <w:sz w:val="18"/>
                <w:szCs w:val="18"/>
              </w:rPr>
            </w:pPr>
            <w:r>
              <w:rPr>
                <w:sz w:val="18"/>
                <w:szCs w:val="18"/>
              </w:rPr>
              <w:t>The Sub-Prior (on appointment)</w:t>
            </w:r>
            <w:r>
              <w:rPr>
                <w:sz w:val="18"/>
                <w:szCs w:val="18"/>
              </w:rPr>
              <w:tab/>
            </w:r>
            <w:r>
              <w:rPr>
                <w:sz w:val="18"/>
                <w:szCs w:val="18"/>
              </w:rPr>
              <w:tab/>
            </w:r>
            <w:r>
              <w:rPr>
                <w:sz w:val="18"/>
                <w:szCs w:val="18"/>
              </w:rPr>
              <w:tab/>
            </w:r>
            <w:r>
              <w:rPr>
                <w:sz w:val="18"/>
                <w:szCs w:val="18"/>
              </w:rPr>
              <w:tab/>
            </w:r>
            <w:r w:rsidRPr="00A72CDA">
              <w:rPr>
                <w:sz w:val="18"/>
                <w:szCs w:val="18"/>
              </w:rPr>
              <w:t xml:space="preserve">£ </w:t>
            </w:r>
            <w:r w:rsidR="00A72CDA" w:rsidRPr="00A72CDA">
              <w:rPr>
                <w:sz w:val="18"/>
                <w:szCs w:val="18"/>
              </w:rPr>
              <w:t>5</w:t>
            </w:r>
            <w:r w:rsidR="006D43E9" w:rsidRPr="00A72CDA">
              <w:rPr>
                <w:sz w:val="18"/>
                <w:szCs w:val="18"/>
              </w:rPr>
              <w:t>0.00</w:t>
            </w:r>
          </w:p>
          <w:p w:rsidR="00E73B33" w:rsidRPr="00A72CDA" w:rsidRDefault="00E73B33">
            <w:pPr>
              <w:ind w:firstLine="720"/>
              <w:rPr>
                <w:sz w:val="18"/>
                <w:szCs w:val="18"/>
              </w:rPr>
            </w:pPr>
            <w:r w:rsidRPr="00A72CDA">
              <w:rPr>
                <w:sz w:val="18"/>
                <w:szCs w:val="18"/>
              </w:rPr>
              <w:t>Provincial Officers (first rank)</w:t>
            </w:r>
            <w:r w:rsidRPr="00A72CDA">
              <w:rPr>
                <w:sz w:val="18"/>
                <w:szCs w:val="18"/>
              </w:rPr>
              <w:tab/>
            </w:r>
            <w:r w:rsidRPr="00A72CDA">
              <w:rPr>
                <w:sz w:val="18"/>
                <w:szCs w:val="18"/>
              </w:rPr>
              <w:tab/>
            </w:r>
            <w:r w:rsidRPr="00A72CDA">
              <w:rPr>
                <w:sz w:val="18"/>
                <w:szCs w:val="18"/>
              </w:rPr>
              <w:tab/>
            </w:r>
            <w:r w:rsidRPr="00A72CDA">
              <w:rPr>
                <w:sz w:val="18"/>
                <w:szCs w:val="18"/>
              </w:rPr>
              <w:tab/>
              <w:t xml:space="preserve">£ </w:t>
            </w:r>
            <w:r w:rsidR="006D43E9" w:rsidRPr="00A72CDA">
              <w:rPr>
                <w:sz w:val="18"/>
                <w:szCs w:val="18"/>
              </w:rPr>
              <w:t>35.00</w:t>
            </w:r>
          </w:p>
          <w:p w:rsidR="00E73B33" w:rsidRPr="00A72CDA" w:rsidRDefault="00E73B33">
            <w:pPr>
              <w:ind w:firstLine="720"/>
              <w:rPr>
                <w:sz w:val="18"/>
                <w:szCs w:val="18"/>
              </w:rPr>
            </w:pPr>
            <w:r w:rsidRPr="00A72CDA">
              <w:rPr>
                <w:sz w:val="18"/>
                <w:szCs w:val="18"/>
              </w:rPr>
              <w:t>Provincial Officers (every promotion)</w:t>
            </w:r>
            <w:r w:rsidRPr="00A72CDA">
              <w:rPr>
                <w:sz w:val="18"/>
                <w:szCs w:val="18"/>
              </w:rPr>
              <w:tab/>
            </w:r>
            <w:r w:rsidRPr="00A72CDA">
              <w:rPr>
                <w:sz w:val="18"/>
                <w:szCs w:val="18"/>
              </w:rPr>
              <w:tab/>
            </w:r>
            <w:r w:rsidRPr="00A72CDA">
              <w:rPr>
                <w:sz w:val="18"/>
                <w:szCs w:val="18"/>
              </w:rPr>
              <w:tab/>
            </w:r>
            <w:r w:rsidRPr="00A72CDA">
              <w:rPr>
                <w:sz w:val="18"/>
                <w:szCs w:val="18"/>
              </w:rPr>
              <w:tab/>
              <w:t xml:space="preserve">£ </w:t>
            </w:r>
            <w:r w:rsidR="006D43E9" w:rsidRPr="00A72CDA">
              <w:rPr>
                <w:sz w:val="18"/>
                <w:szCs w:val="18"/>
              </w:rPr>
              <w:t>25.00</w:t>
            </w:r>
          </w:p>
          <w:p w:rsidR="00E73B33" w:rsidRPr="00A72CDA" w:rsidRDefault="00E73B33">
            <w:pPr>
              <w:ind w:firstLine="720"/>
              <w:rPr>
                <w:sz w:val="18"/>
                <w:szCs w:val="18"/>
              </w:rPr>
            </w:pPr>
            <w:r w:rsidRPr="00A72CDA">
              <w:rPr>
                <w:sz w:val="18"/>
                <w:szCs w:val="18"/>
              </w:rPr>
              <w:t>Provincial Prior’s Bodyguard (including loan of Bodyguard badge)</w:t>
            </w:r>
            <w:r w:rsidRPr="00A72CDA">
              <w:rPr>
                <w:sz w:val="18"/>
                <w:szCs w:val="18"/>
              </w:rPr>
              <w:tab/>
              <w:t xml:space="preserve">£ </w:t>
            </w:r>
            <w:r w:rsidR="00A72CDA" w:rsidRPr="00A72CDA">
              <w:rPr>
                <w:sz w:val="18"/>
                <w:szCs w:val="18"/>
              </w:rPr>
              <w:t>2</w:t>
            </w:r>
            <w:r w:rsidR="00043D79" w:rsidRPr="00A72CDA">
              <w:rPr>
                <w:sz w:val="18"/>
                <w:szCs w:val="18"/>
              </w:rPr>
              <w:t>0.00</w:t>
            </w:r>
          </w:p>
          <w:p w:rsidR="00E73B33" w:rsidRDefault="00E73B33">
            <w:pPr>
              <w:ind w:firstLine="720"/>
              <w:rPr>
                <w:color w:val="FF0000"/>
                <w:sz w:val="18"/>
                <w:szCs w:val="18"/>
              </w:rPr>
            </w:pPr>
          </w:p>
          <w:p w:rsidR="00E73B33" w:rsidRDefault="00E73B33">
            <w:pPr>
              <w:ind w:firstLine="720"/>
              <w:rPr>
                <w:color w:val="FF0000"/>
                <w:sz w:val="18"/>
                <w:szCs w:val="18"/>
              </w:rPr>
            </w:pPr>
          </w:p>
          <w:p w:rsidR="00E73B33" w:rsidRDefault="00E73B33">
            <w:pPr>
              <w:jc w:val="both"/>
              <w:rPr>
                <w:b/>
                <w:bCs/>
                <w:sz w:val="18"/>
                <w:szCs w:val="18"/>
              </w:rPr>
            </w:pPr>
            <w:r>
              <w:rPr>
                <w:b/>
                <w:bCs/>
                <w:sz w:val="18"/>
                <w:szCs w:val="18"/>
              </w:rPr>
              <w:t>3. MEETINGS</w:t>
            </w:r>
          </w:p>
          <w:p w:rsidR="00E73B33" w:rsidRDefault="00E73B33">
            <w:pPr>
              <w:jc w:val="both"/>
              <w:rPr>
                <w:sz w:val="18"/>
                <w:szCs w:val="18"/>
              </w:rPr>
            </w:pPr>
          </w:p>
          <w:p w:rsidR="00E73B33" w:rsidRDefault="00E73B33">
            <w:pPr>
              <w:jc w:val="both"/>
              <w:rPr>
                <w:sz w:val="18"/>
                <w:szCs w:val="18"/>
              </w:rPr>
            </w:pPr>
            <w:r>
              <w:rPr>
                <w:sz w:val="18"/>
                <w:szCs w:val="18"/>
              </w:rPr>
              <w:t>a) The Provincial Priory shall meet not less than once a year at such time and place as may be appointed by the Provincial Prior, or, in his absence, the Sub-Prior.</w:t>
            </w:r>
          </w:p>
          <w:p w:rsidR="00E73B33" w:rsidRDefault="00E73B33">
            <w:pPr>
              <w:jc w:val="both"/>
              <w:rPr>
                <w:sz w:val="18"/>
                <w:szCs w:val="18"/>
              </w:rPr>
            </w:pPr>
            <w:r>
              <w:rPr>
                <w:sz w:val="18"/>
                <w:szCs w:val="18"/>
              </w:rPr>
              <w:t>b) All duly registered Knights of the Province not being members of Provincial Priory may attend Meetings of Provincial Priory, and may, by special permission of the Provincial Prior, or other Presiding Officer (but not otherwise) address Provincial Priory on any subject under discussion, but they cannot vote on any question.</w:t>
            </w:r>
          </w:p>
          <w:p w:rsidR="00E73B33" w:rsidRDefault="00E73B33">
            <w:pPr>
              <w:jc w:val="both"/>
              <w:rPr>
                <w:sz w:val="18"/>
                <w:szCs w:val="18"/>
              </w:rPr>
            </w:pPr>
            <w:r>
              <w:rPr>
                <w:sz w:val="18"/>
                <w:szCs w:val="18"/>
              </w:rPr>
              <w:t>c) The Provincial Prior or the Sub-Prior presiding over the meeting of Provincial Priory may permit any Knight of the Order, not otherwise qualified, to attend as a Visitor.</w:t>
            </w:r>
          </w:p>
          <w:p w:rsidR="00E73B33" w:rsidRDefault="00E73B33">
            <w:pPr>
              <w:jc w:val="both"/>
              <w:rPr>
                <w:sz w:val="18"/>
                <w:szCs w:val="18"/>
              </w:rPr>
            </w:pPr>
            <w:r>
              <w:rPr>
                <w:sz w:val="18"/>
                <w:szCs w:val="18"/>
              </w:rPr>
              <w:t>d) Every Knight present at any Meeting of Provincial Priory must appear in the proper clothing of his rank in the Order, otherwise he may be refused admission.</w:t>
            </w:r>
          </w:p>
          <w:p w:rsidR="00E73B33" w:rsidRDefault="00E73B33">
            <w:pPr>
              <w:jc w:val="both"/>
              <w:rPr>
                <w:b/>
                <w:sz w:val="18"/>
                <w:szCs w:val="18"/>
              </w:rPr>
            </w:pPr>
            <w:r>
              <w:rPr>
                <w:sz w:val="18"/>
                <w:szCs w:val="18"/>
              </w:rPr>
              <w:t xml:space="preserve">e) The Provincial Vice-Chancellor shall receive all notices of motion to be brought before Provincial Priory, and subject to the approval of the Provincial Prior, cause them to be entered upon the business paper for the ensuing meeting, providing he shall have received them not less than two months before the day of the meeting. If notice is received at the beginning of that period, the motion (unless it is a motion to alter or amend these By-Laws) may be moved at that meeting with the consent of the Provincial Prior. In the case of a notice relating to any proposed alterations of these By-Laws, if the proposals referred to the notice are carried by a majority of the members present  and voting  they shall  become operative on these  By-Laws, if the proposals  referred to in   </w:t>
            </w:r>
          </w:p>
        </w:tc>
        <w:tc>
          <w:tcPr>
            <w:tcW w:w="1017" w:type="dxa"/>
          </w:tcPr>
          <w:p w:rsidR="00E73B33" w:rsidRDefault="00E73B33">
            <w:pPr>
              <w:jc w:val="center"/>
              <w:rPr>
                <w:sz w:val="18"/>
                <w:szCs w:val="18"/>
              </w:rPr>
            </w:pPr>
          </w:p>
        </w:tc>
        <w:tc>
          <w:tcPr>
            <w:tcW w:w="7415" w:type="dxa"/>
            <w:gridSpan w:val="2"/>
          </w:tcPr>
          <w:p w:rsidR="00E73B33" w:rsidRDefault="00E73B33">
            <w:pPr>
              <w:jc w:val="both"/>
              <w:rPr>
                <w:sz w:val="18"/>
                <w:szCs w:val="18"/>
              </w:rPr>
            </w:pPr>
          </w:p>
          <w:p w:rsidR="00E73B33" w:rsidRDefault="00E73B33">
            <w:pPr>
              <w:jc w:val="both"/>
              <w:rPr>
                <w:sz w:val="18"/>
                <w:szCs w:val="18"/>
              </w:rPr>
            </w:pPr>
            <w:r>
              <w:rPr>
                <w:sz w:val="18"/>
                <w:szCs w:val="18"/>
              </w:rPr>
              <w:t>the notice are carried by a majority of the members present and voting they shall become operative on due approval by the Provincial Prior or where there is an operative date in the notice, on such date, subject to such approvals the aforesaid. The Vice-Chancellor shall summon all meetings of the Provincial Priory and keep a faithful record of the proceedings of the Provincial Priory, and shall record the names of all Officers of Provincial Priory present and the numbers of members of Provincial Priory and Knights who attended.</w:t>
            </w:r>
          </w:p>
          <w:p w:rsidR="00E73B33" w:rsidRDefault="00E73B33">
            <w:pPr>
              <w:jc w:val="both"/>
              <w:rPr>
                <w:sz w:val="18"/>
                <w:szCs w:val="18"/>
              </w:rPr>
            </w:pPr>
          </w:p>
          <w:p w:rsidR="00E73B33" w:rsidRDefault="00E73B33">
            <w:pPr>
              <w:jc w:val="both"/>
              <w:rPr>
                <w:b/>
                <w:bCs/>
                <w:sz w:val="18"/>
                <w:szCs w:val="18"/>
              </w:rPr>
            </w:pPr>
            <w:r>
              <w:rPr>
                <w:b/>
                <w:bCs/>
                <w:sz w:val="18"/>
                <w:szCs w:val="18"/>
              </w:rPr>
              <w:t>4. FINANCE</w:t>
            </w:r>
          </w:p>
          <w:p w:rsidR="00E73B33" w:rsidRDefault="00E73B33">
            <w:pPr>
              <w:jc w:val="both"/>
              <w:rPr>
                <w:b/>
                <w:bCs/>
                <w:sz w:val="18"/>
                <w:szCs w:val="18"/>
              </w:rPr>
            </w:pPr>
          </w:p>
          <w:p w:rsidR="00E73B33" w:rsidRDefault="00E73B33">
            <w:pPr>
              <w:jc w:val="both"/>
              <w:rPr>
                <w:sz w:val="18"/>
                <w:szCs w:val="18"/>
              </w:rPr>
            </w:pPr>
            <w:r>
              <w:rPr>
                <w:sz w:val="18"/>
                <w:szCs w:val="18"/>
              </w:rPr>
              <w:t>The Financial Year of Provincial Priory shall close on 31</w:t>
            </w:r>
            <w:r>
              <w:rPr>
                <w:sz w:val="18"/>
                <w:szCs w:val="18"/>
                <w:vertAlign w:val="superscript"/>
              </w:rPr>
              <w:t>st</w:t>
            </w:r>
            <w:r>
              <w:rPr>
                <w:sz w:val="18"/>
                <w:szCs w:val="18"/>
              </w:rPr>
              <w:t xml:space="preserve"> August in each year during which period the Provincial Treasurer shall receive all monies due to and pay all demands upon Provincial Priory and shall keep an account thereof and produce the same at the annual meeting of Provincial Priory next ensuing after the end of the financial year. The accounts shall be duly audited and certified by two auditors elected at the previous meeting of Provincial Priory, or in default of such appointment by the Prior or his Sub-Prior, save that where the auditor is a member of a recognised Association of Qualified Accountants one auditor shall be sufficient.</w:t>
            </w:r>
          </w:p>
          <w:p w:rsidR="00E73B33" w:rsidRDefault="00E73B33">
            <w:pPr>
              <w:jc w:val="both"/>
              <w:rPr>
                <w:b/>
                <w:bCs/>
                <w:sz w:val="18"/>
                <w:szCs w:val="18"/>
              </w:rPr>
            </w:pPr>
          </w:p>
          <w:p w:rsidR="00E73B33" w:rsidRDefault="00E73B33">
            <w:pPr>
              <w:jc w:val="both"/>
              <w:rPr>
                <w:b/>
                <w:bCs/>
                <w:sz w:val="18"/>
                <w:szCs w:val="18"/>
              </w:rPr>
            </w:pPr>
            <w:r>
              <w:rPr>
                <w:b/>
                <w:bCs/>
                <w:sz w:val="18"/>
                <w:szCs w:val="18"/>
              </w:rPr>
              <w:t>5. PROVINCIAL AND GREAT PRIORY RETURNS</w:t>
            </w:r>
          </w:p>
          <w:p w:rsidR="00E73B33" w:rsidRDefault="00E73B33">
            <w:pPr>
              <w:jc w:val="both"/>
              <w:rPr>
                <w:b/>
                <w:bCs/>
                <w:sz w:val="18"/>
                <w:szCs w:val="18"/>
              </w:rPr>
            </w:pPr>
          </w:p>
          <w:p w:rsidR="00E73B33" w:rsidRDefault="00E73B33">
            <w:pPr>
              <w:jc w:val="both"/>
              <w:rPr>
                <w:sz w:val="18"/>
                <w:szCs w:val="18"/>
              </w:rPr>
            </w:pPr>
            <w:r>
              <w:rPr>
                <w:sz w:val="18"/>
                <w:szCs w:val="18"/>
              </w:rPr>
              <w:t>Every Preceptory shall submit to the Vice-Chancellor of the Province such copies of forms and information as required by the Statutes of Great Priory, and shall complete and send to the Vice-Chancellor the Great Priory Annual Return and dues payable to both Great Priory and Provincial Priory not later than 31st October in each year. Failure to do so will incur a fine of £5.00 to Provincial Priory and such amount as notified to Great Priory.</w:t>
            </w:r>
          </w:p>
          <w:p w:rsidR="00E73B33" w:rsidRDefault="00E73B33">
            <w:pPr>
              <w:ind w:firstLine="720"/>
              <w:jc w:val="both"/>
              <w:rPr>
                <w:sz w:val="18"/>
                <w:szCs w:val="18"/>
              </w:rPr>
            </w:pPr>
          </w:p>
          <w:p w:rsidR="00E73B33" w:rsidRDefault="00E73B33">
            <w:pPr>
              <w:jc w:val="both"/>
              <w:rPr>
                <w:b/>
                <w:bCs/>
                <w:sz w:val="18"/>
                <w:szCs w:val="18"/>
              </w:rPr>
            </w:pPr>
            <w:r>
              <w:rPr>
                <w:b/>
                <w:bCs/>
                <w:sz w:val="18"/>
                <w:szCs w:val="18"/>
              </w:rPr>
              <w:t>6. DUES AND PAYMENTS TO PROVINCIAL PRIORY</w:t>
            </w:r>
          </w:p>
          <w:p w:rsidR="00E73B33" w:rsidRDefault="00E73B33">
            <w:pPr>
              <w:jc w:val="both"/>
              <w:rPr>
                <w:b/>
                <w:bCs/>
                <w:sz w:val="18"/>
                <w:szCs w:val="18"/>
              </w:rPr>
            </w:pPr>
          </w:p>
          <w:p w:rsidR="00E73B33" w:rsidRDefault="00E73B33">
            <w:pPr>
              <w:jc w:val="both"/>
              <w:rPr>
                <w:sz w:val="18"/>
                <w:szCs w:val="18"/>
              </w:rPr>
            </w:pPr>
            <w:r>
              <w:rPr>
                <w:sz w:val="18"/>
                <w:szCs w:val="18"/>
              </w:rPr>
              <w:t>The annual dues payable to Provincial Priory for and in respect of all members of a Preceptory are:-</w:t>
            </w:r>
          </w:p>
          <w:p w:rsidR="00E73B33" w:rsidRDefault="00E73B33">
            <w:pPr>
              <w:rPr>
                <w:color w:val="FF0000"/>
                <w:sz w:val="18"/>
                <w:szCs w:val="18"/>
              </w:rPr>
            </w:pPr>
            <w:r>
              <w:rPr>
                <w:sz w:val="18"/>
                <w:szCs w:val="18"/>
              </w:rPr>
              <w:t>For a Knight included in the Annual Return such an amount as shall be decided from time to time and which shall be in accordance with Great Priory Statute No. 55.</w:t>
            </w:r>
            <w:r>
              <w:rPr>
                <w:color w:val="FF0000"/>
                <w:sz w:val="18"/>
                <w:szCs w:val="18"/>
              </w:rPr>
              <w:t xml:space="preserve"> </w:t>
            </w:r>
          </w:p>
          <w:p w:rsidR="00E73B33" w:rsidRDefault="00E73B33">
            <w:pPr>
              <w:rPr>
                <w:color w:val="FF0000"/>
                <w:sz w:val="18"/>
                <w:szCs w:val="18"/>
              </w:rPr>
            </w:pPr>
          </w:p>
          <w:p w:rsidR="00E73B33" w:rsidRDefault="00E73B33">
            <w:pPr>
              <w:ind w:left="5040" w:hanging="5040"/>
              <w:jc w:val="both"/>
              <w:rPr>
                <w:color w:val="FF0000"/>
                <w:sz w:val="18"/>
                <w:szCs w:val="18"/>
              </w:rPr>
            </w:pPr>
            <w:r>
              <w:rPr>
                <w:sz w:val="18"/>
                <w:szCs w:val="18"/>
              </w:rPr>
              <w:t>Dispensation Fee*</w:t>
            </w:r>
            <w:r>
              <w:rPr>
                <w:sz w:val="18"/>
                <w:szCs w:val="18"/>
              </w:rPr>
              <w:tab/>
              <w:t xml:space="preserve">£10.00 </w:t>
            </w:r>
          </w:p>
          <w:p w:rsidR="00E73B33" w:rsidRDefault="00E73B33">
            <w:pPr>
              <w:ind w:left="5040" w:hanging="5040"/>
              <w:jc w:val="both"/>
              <w:rPr>
                <w:sz w:val="18"/>
                <w:szCs w:val="18"/>
              </w:rPr>
            </w:pPr>
            <w:r>
              <w:rPr>
                <w:sz w:val="18"/>
                <w:szCs w:val="18"/>
              </w:rPr>
              <w:t>Registration or amendment of By-Laws</w:t>
            </w:r>
            <w:r>
              <w:rPr>
                <w:sz w:val="18"/>
                <w:szCs w:val="18"/>
              </w:rPr>
              <w:tab/>
              <w:t xml:space="preserve">£10.00 </w:t>
            </w:r>
          </w:p>
          <w:p w:rsidR="00E73B33" w:rsidRDefault="00E73B33">
            <w:pPr>
              <w:ind w:left="5040" w:hanging="5040"/>
              <w:jc w:val="both"/>
              <w:rPr>
                <w:sz w:val="18"/>
                <w:szCs w:val="18"/>
              </w:rPr>
            </w:pPr>
            <w:r>
              <w:rPr>
                <w:sz w:val="18"/>
                <w:szCs w:val="18"/>
              </w:rPr>
              <w:t>Registration of a new Preceptory</w:t>
            </w:r>
            <w:r>
              <w:rPr>
                <w:sz w:val="18"/>
                <w:szCs w:val="18"/>
              </w:rPr>
              <w:tab/>
              <w:t xml:space="preserve">£10.00 </w:t>
            </w:r>
          </w:p>
          <w:p w:rsidR="00E73B33" w:rsidRDefault="00E73B33">
            <w:pPr>
              <w:ind w:left="360"/>
              <w:rPr>
                <w:sz w:val="18"/>
                <w:szCs w:val="18"/>
              </w:rPr>
            </w:pPr>
            <w:r>
              <w:rPr>
                <w:i/>
                <w:iCs/>
                <w:sz w:val="18"/>
                <w:szCs w:val="18"/>
              </w:rPr>
              <w:t>*Applications for Dispensations must be made to the Provincial Vice-Chancellor at least 20 days before they are required</w:t>
            </w:r>
          </w:p>
          <w:p w:rsidR="00E73B33" w:rsidRDefault="00E73B33">
            <w:pPr>
              <w:ind w:left="360"/>
              <w:jc w:val="both"/>
              <w:rPr>
                <w:sz w:val="18"/>
                <w:szCs w:val="18"/>
              </w:rPr>
            </w:pPr>
          </w:p>
          <w:p w:rsidR="00E73B33" w:rsidRDefault="00E73B33">
            <w:pPr>
              <w:jc w:val="both"/>
              <w:rPr>
                <w:b/>
                <w:bCs/>
                <w:sz w:val="18"/>
                <w:szCs w:val="18"/>
              </w:rPr>
            </w:pPr>
            <w:r>
              <w:rPr>
                <w:b/>
                <w:bCs/>
                <w:sz w:val="18"/>
                <w:szCs w:val="18"/>
              </w:rPr>
              <w:t>7. DISTRIBUTION OF PRECEPTORY SUMMONSES</w:t>
            </w:r>
          </w:p>
          <w:p w:rsidR="00E73B33" w:rsidRDefault="00E73B33">
            <w:pPr>
              <w:jc w:val="both"/>
              <w:rPr>
                <w:b/>
                <w:bCs/>
                <w:sz w:val="18"/>
                <w:szCs w:val="18"/>
              </w:rPr>
            </w:pPr>
          </w:p>
          <w:p w:rsidR="00E73B33" w:rsidRDefault="00E73B33">
            <w:pPr>
              <w:jc w:val="both"/>
              <w:rPr>
                <w:sz w:val="18"/>
                <w:szCs w:val="18"/>
              </w:rPr>
            </w:pPr>
            <w:r>
              <w:rPr>
                <w:sz w:val="18"/>
                <w:szCs w:val="18"/>
              </w:rPr>
              <w:t>The Registrar of every Preceptory shall forward one copy of their summons at least 10 days before each meeting to the following officers:</w:t>
            </w:r>
          </w:p>
          <w:p w:rsidR="00E73B33" w:rsidRDefault="00E73B33">
            <w:pPr>
              <w:jc w:val="both"/>
              <w:rPr>
                <w:sz w:val="18"/>
                <w:szCs w:val="18"/>
              </w:rPr>
            </w:pPr>
          </w:p>
          <w:p w:rsidR="00E73B33" w:rsidRDefault="00E73B33">
            <w:pPr>
              <w:jc w:val="both"/>
              <w:rPr>
                <w:sz w:val="18"/>
                <w:szCs w:val="18"/>
              </w:rPr>
            </w:pPr>
            <w:r>
              <w:rPr>
                <w:sz w:val="18"/>
                <w:szCs w:val="18"/>
              </w:rPr>
              <w:t>Provincial Prior, Provincial Sub-Prior, Provincial Chancellor, Provincial Vice-Chancellor, Provincial Marshal, Provincial Deputy Marshal</w:t>
            </w:r>
            <w:r w:rsidR="00AD4758">
              <w:rPr>
                <w:sz w:val="18"/>
                <w:szCs w:val="18"/>
              </w:rPr>
              <w:t>s</w:t>
            </w:r>
            <w:r>
              <w:rPr>
                <w:sz w:val="18"/>
                <w:szCs w:val="18"/>
              </w:rPr>
              <w:t>, Provincial 1</w:t>
            </w:r>
            <w:r>
              <w:rPr>
                <w:sz w:val="18"/>
                <w:szCs w:val="18"/>
                <w:vertAlign w:val="superscript"/>
              </w:rPr>
              <w:t>st</w:t>
            </w:r>
            <w:r>
              <w:rPr>
                <w:sz w:val="18"/>
                <w:szCs w:val="18"/>
              </w:rPr>
              <w:t xml:space="preserve"> Constable, Provincial 2</w:t>
            </w:r>
            <w:r>
              <w:rPr>
                <w:sz w:val="18"/>
                <w:szCs w:val="18"/>
                <w:vertAlign w:val="superscript"/>
              </w:rPr>
              <w:t>nd</w:t>
            </w:r>
            <w:r>
              <w:rPr>
                <w:sz w:val="18"/>
                <w:szCs w:val="18"/>
              </w:rPr>
              <w:t xml:space="preserve"> Constable, Bodyguard Registrar and the Registrar of every Preceptory in the Province.</w:t>
            </w:r>
          </w:p>
          <w:p w:rsidR="00E73B33" w:rsidRDefault="00E73B33">
            <w:pPr>
              <w:jc w:val="center"/>
              <w:rPr>
                <w:sz w:val="18"/>
                <w:szCs w:val="18"/>
              </w:rPr>
            </w:pPr>
          </w:p>
        </w:tc>
      </w:tr>
    </w:tbl>
    <w:p w:rsidR="00E73B33" w:rsidRDefault="00E73B33">
      <w:pPr>
        <w:rPr>
          <w:sz w:val="2"/>
          <w:szCs w:val="2"/>
        </w:rPr>
      </w:pPr>
      <w:r>
        <w:rPr>
          <w:sz w:val="2"/>
          <w:szCs w:val="2"/>
        </w:rPr>
        <w:t xml:space="preserve">   </w:t>
      </w:r>
      <w:bookmarkEnd w:id="0"/>
    </w:p>
    <w:sectPr w:rsidR="00E73B33">
      <w:pgSz w:w="16838" w:h="11906" w:orient="landscape"/>
      <w:pgMar w:top="71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4F"/>
    <w:rsid w:val="00043D79"/>
    <w:rsid w:val="0038679E"/>
    <w:rsid w:val="006D43E9"/>
    <w:rsid w:val="008F4AF4"/>
    <w:rsid w:val="00A72CDA"/>
    <w:rsid w:val="00AD4758"/>
    <w:rsid w:val="00BF393D"/>
    <w:rsid w:val="00C0404F"/>
    <w:rsid w:val="00C80F0D"/>
    <w:rsid w:val="00E6551E"/>
    <w:rsid w:val="00E7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4B7030-E81B-48CF-A94A-6E10203A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2"/>
      <w:lang w:eastAsia="en-US"/>
    </w:rPr>
  </w:style>
  <w:style w:type="paragraph" w:styleId="BodyText">
    <w:name w:val="Body Text"/>
    <w:basedOn w:val="Normal"/>
    <w:semiHidden/>
    <w:pPr>
      <w:spacing w:after="120"/>
    </w:pPr>
  </w:style>
  <w:style w:type="paragraph" w:styleId="Title">
    <w:name w:val="Title"/>
    <w:basedOn w:val="Normal"/>
    <w:qFormat/>
    <w:pPr>
      <w:jc w:val="center"/>
    </w:pPr>
    <w:rPr>
      <w:b/>
      <w:bCs/>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vt:lpstr>
    </vt:vector>
  </TitlesOfParts>
  <Company>Hewlett-Packard Company</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Paul Darley</dc:creator>
  <cp:keywords/>
  <cp:lastModifiedBy>Graham</cp:lastModifiedBy>
  <cp:revision>2</cp:revision>
  <cp:lastPrinted>2011-12-04T21:46:00Z</cp:lastPrinted>
  <dcterms:created xsi:type="dcterms:W3CDTF">2020-05-15T10:42:00Z</dcterms:created>
  <dcterms:modified xsi:type="dcterms:W3CDTF">2020-05-15T10:42:00Z</dcterms:modified>
</cp:coreProperties>
</file>